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FF3" w:rsidRPr="002B675C" w:rsidRDefault="00A04FF3" w:rsidP="002B675C">
      <w:pPr>
        <w:rPr>
          <w:rFonts w:asciiTheme="minorHAnsi" w:hAnsiTheme="minorHAnsi" w:cstheme="minorHAnsi"/>
          <w:sz w:val="22"/>
          <w:szCs w:val="22"/>
        </w:rPr>
      </w:pPr>
    </w:p>
    <w:p w:rsidR="0080673B" w:rsidRPr="002B675C" w:rsidRDefault="0080673B" w:rsidP="002B675C">
      <w:pPr>
        <w:rPr>
          <w:rFonts w:asciiTheme="minorHAnsi" w:hAnsiTheme="minorHAnsi" w:cstheme="minorHAnsi"/>
          <w:sz w:val="22"/>
          <w:szCs w:val="22"/>
        </w:rPr>
      </w:pPr>
    </w:p>
    <w:p w:rsidR="001E32CE" w:rsidRPr="002B675C" w:rsidRDefault="001E32CE" w:rsidP="002B675C">
      <w:pPr>
        <w:rPr>
          <w:rFonts w:asciiTheme="minorHAnsi" w:hAnsiTheme="minorHAnsi" w:cstheme="minorHAnsi"/>
          <w:sz w:val="22"/>
          <w:szCs w:val="22"/>
        </w:rPr>
      </w:pPr>
    </w:p>
    <w:p w:rsidR="001E32CE" w:rsidRPr="002B675C" w:rsidRDefault="001E32CE" w:rsidP="002B675C">
      <w:pPr>
        <w:rPr>
          <w:rFonts w:asciiTheme="minorHAnsi" w:hAnsiTheme="minorHAnsi" w:cstheme="minorHAnsi"/>
          <w:sz w:val="22"/>
          <w:szCs w:val="22"/>
        </w:rPr>
      </w:pPr>
    </w:p>
    <w:p w:rsidR="001E32CE" w:rsidRPr="002B675C" w:rsidRDefault="001E32CE" w:rsidP="002B675C">
      <w:pPr>
        <w:rPr>
          <w:rFonts w:asciiTheme="minorHAnsi" w:hAnsiTheme="minorHAnsi" w:cstheme="minorHAnsi"/>
          <w:sz w:val="22"/>
          <w:szCs w:val="22"/>
        </w:rPr>
      </w:pPr>
    </w:p>
    <w:p w:rsidR="0080673B" w:rsidRDefault="0080673B" w:rsidP="002B675C">
      <w:pPr>
        <w:rPr>
          <w:rFonts w:asciiTheme="minorHAnsi" w:hAnsiTheme="minorHAnsi" w:cstheme="minorHAnsi"/>
          <w:sz w:val="22"/>
          <w:szCs w:val="22"/>
        </w:rPr>
      </w:pPr>
    </w:p>
    <w:p w:rsidR="00BC66EA" w:rsidRDefault="00BC66EA" w:rsidP="002B675C">
      <w:pPr>
        <w:rPr>
          <w:rFonts w:asciiTheme="minorHAnsi" w:hAnsiTheme="minorHAnsi" w:cstheme="minorHAnsi"/>
          <w:sz w:val="22"/>
          <w:szCs w:val="22"/>
        </w:rPr>
      </w:pPr>
    </w:p>
    <w:p w:rsidR="00BC66EA" w:rsidRDefault="00BC66EA" w:rsidP="002B675C">
      <w:pPr>
        <w:rPr>
          <w:rFonts w:asciiTheme="minorHAnsi" w:hAnsiTheme="minorHAnsi" w:cstheme="minorHAnsi"/>
          <w:sz w:val="22"/>
          <w:szCs w:val="22"/>
        </w:rPr>
      </w:pPr>
    </w:p>
    <w:p w:rsidR="00BC66EA" w:rsidRDefault="00BC66EA" w:rsidP="002B675C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C66EA" w:rsidRDefault="00BC66EA" w:rsidP="002B675C">
      <w:pPr>
        <w:rPr>
          <w:rFonts w:asciiTheme="minorHAnsi" w:hAnsiTheme="minorHAnsi" w:cstheme="minorHAnsi"/>
          <w:sz w:val="22"/>
          <w:szCs w:val="22"/>
        </w:rPr>
      </w:pPr>
    </w:p>
    <w:p w:rsidR="00BC66EA" w:rsidRDefault="00BC66EA" w:rsidP="002B675C">
      <w:pPr>
        <w:rPr>
          <w:rFonts w:asciiTheme="minorHAnsi" w:hAnsiTheme="minorHAnsi" w:cstheme="minorHAnsi"/>
          <w:sz w:val="22"/>
          <w:szCs w:val="22"/>
        </w:rPr>
      </w:pPr>
    </w:p>
    <w:p w:rsidR="00BC66EA" w:rsidRPr="002B675C" w:rsidRDefault="00BC66EA" w:rsidP="002B675C">
      <w:pPr>
        <w:rPr>
          <w:rFonts w:asciiTheme="minorHAnsi" w:hAnsiTheme="minorHAnsi" w:cstheme="minorHAnsi"/>
          <w:sz w:val="22"/>
          <w:szCs w:val="22"/>
        </w:rPr>
      </w:pPr>
    </w:p>
    <w:p w:rsidR="003E49D1" w:rsidRPr="007558AB" w:rsidRDefault="003E49D1" w:rsidP="002B6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Theme="minorHAnsi" w:hAnsiTheme="minorHAnsi" w:cstheme="minorHAnsi"/>
          <w:color w:val="262626"/>
          <w:sz w:val="16"/>
          <w:szCs w:val="16"/>
        </w:rPr>
      </w:pPr>
    </w:p>
    <w:p w:rsidR="003E49D1" w:rsidRPr="007558AB" w:rsidRDefault="00EF1D9E" w:rsidP="002B6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Theme="minorHAnsi" w:hAnsiTheme="minorHAnsi" w:cstheme="minorHAnsi"/>
          <w:b/>
          <w:color w:val="262626"/>
          <w:sz w:val="26"/>
          <w:szCs w:val="26"/>
        </w:rPr>
      </w:pPr>
      <w:r>
        <w:rPr>
          <w:rFonts w:asciiTheme="minorHAnsi" w:hAnsiTheme="minorHAnsi" w:cstheme="minorHAnsi"/>
          <w:b/>
          <w:color w:val="262626"/>
          <w:sz w:val="26"/>
          <w:szCs w:val="26"/>
        </w:rPr>
        <w:t>Weiterbildung</w:t>
      </w:r>
    </w:p>
    <w:p w:rsidR="003E49D1" w:rsidRPr="007558AB" w:rsidRDefault="003E49D1" w:rsidP="002B6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Theme="minorHAnsi" w:hAnsiTheme="minorHAnsi" w:cstheme="minorHAnsi"/>
          <w:b/>
          <w:color w:val="262626"/>
          <w:sz w:val="26"/>
          <w:szCs w:val="26"/>
        </w:rPr>
      </w:pPr>
      <w:r w:rsidRPr="007558AB">
        <w:rPr>
          <w:rFonts w:asciiTheme="minorHAnsi" w:hAnsiTheme="minorHAnsi" w:cstheme="minorHAnsi"/>
          <w:b/>
          <w:color w:val="262626"/>
          <w:sz w:val="26"/>
          <w:szCs w:val="26"/>
        </w:rPr>
        <w:t>Basales und mittleres Pflegemanagement</w:t>
      </w:r>
    </w:p>
    <w:p w:rsidR="003E49D1" w:rsidRPr="007558AB" w:rsidRDefault="002B675C" w:rsidP="002B6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Theme="minorHAnsi" w:hAnsiTheme="minorHAnsi" w:cstheme="minorHAnsi"/>
          <w:b/>
          <w:color w:val="262626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color w:val="262626"/>
          <w:sz w:val="26"/>
          <w:szCs w:val="26"/>
          <w:u w:val="single"/>
        </w:rPr>
        <w:t>Praktikumsleitfaden</w:t>
      </w:r>
    </w:p>
    <w:p w:rsidR="003E49D1" w:rsidRPr="007558AB" w:rsidRDefault="003E49D1" w:rsidP="002B6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76" w:lineRule="auto"/>
        <w:jc w:val="center"/>
        <w:rPr>
          <w:rFonts w:asciiTheme="minorHAnsi" w:hAnsiTheme="minorHAnsi" w:cstheme="minorHAnsi"/>
          <w:color w:val="262626"/>
          <w:sz w:val="20"/>
          <w:szCs w:val="20"/>
        </w:rPr>
      </w:pPr>
    </w:p>
    <w:p w:rsidR="00BC66EA" w:rsidRDefault="00BC66E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2B675C" w:rsidRDefault="002B675C" w:rsidP="008067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231D6" w:rsidRDefault="007231D6" w:rsidP="008067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Praktikum Leitfaden</w:t>
      </w:r>
    </w:p>
    <w:p w:rsidR="007231D6" w:rsidRDefault="007231D6" w:rsidP="008067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231D6" w:rsidRPr="002B675C" w:rsidRDefault="007231D6" w:rsidP="008067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Siehe Kursordnung</w:t>
      </w:r>
    </w:p>
    <w:sectPr w:rsidR="007231D6" w:rsidRPr="002B675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573" w:rsidRDefault="00384573">
      <w:r>
        <w:separator/>
      </w:r>
    </w:p>
  </w:endnote>
  <w:endnote w:type="continuationSeparator" w:id="0">
    <w:p w:rsidR="00384573" w:rsidRDefault="0038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A04FF3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6"/>
      </w:rPr>
    </w:pPr>
    <w:r>
      <w:rPr>
        <w:rFonts w:ascii="ORKMedium" w:hAnsi="ORKMedium"/>
        <w:color w:val="999999"/>
        <w:sz w:val="16"/>
      </w:rPr>
      <w:t>MENSCHLICHKEIT-UNPARTEILICHKEIT-NEUTRALITÄT-UNABHÄNGIGKEIT-FREIWILLIGKEIT-EINHEIT-UNIVERSALITÄT</w:t>
    </w:r>
  </w:p>
  <w:p w:rsidR="00A04FF3" w:rsidRDefault="00F40B9C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2"/>
        <w:szCs w:val="12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102235</wp:posOffset>
          </wp:positionV>
          <wp:extent cx="571500" cy="327660"/>
          <wp:effectExtent l="0" t="0" r="0" b="0"/>
          <wp:wrapTight wrapText="bothSides">
            <wp:wrapPolygon edited="0">
              <wp:start x="0" y="0"/>
              <wp:lineTo x="0" y="20093"/>
              <wp:lineTo x="20880" y="20093"/>
              <wp:lineTo x="20880" y="0"/>
              <wp:lineTo x="0" y="0"/>
            </wp:wrapPolygon>
          </wp:wrapTight>
          <wp:docPr id="2" name="Bild 2" descr="QQS_50Pr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QS_50Pr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ABZ AUSBILDUNGSZENTRUM DES WIENER ROTEN KREUZES GMBH, NOTTENDORFER GASSE 21, 1030 WIEN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BETRIEBSORT: FRANZOSENGRABEN 6, 1030 WIEN, TELEFON: + 43 (0)1 79 580-</w:t>
    </w:r>
    <w:proofErr w:type="gramStart"/>
    <w:r>
      <w:rPr>
        <w:rFonts w:ascii="ORKMedium" w:hAnsi="ORKMedium"/>
        <w:color w:val="808080"/>
        <w:sz w:val="16"/>
      </w:rPr>
      <w:t>6000 ,</w:t>
    </w:r>
    <w:proofErr w:type="gramEnd"/>
    <w:r>
      <w:rPr>
        <w:rFonts w:ascii="ORKMedium" w:hAnsi="ORKMedium"/>
        <w:color w:val="808080"/>
        <w:sz w:val="16"/>
      </w:rPr>
      <w:t xml:space="preserve"> FAX: + 43 (0)1 79 580-9600,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 xml:space="preserve">E-MAIL: abz-kundenzentrum@w.roteskreuz.at, INTERNET: www.w.roteskreuz.at/abz BANKVERBINDUNG: BA-CA AG,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Kto.-Nr. 00 696 174 101 (BLZ 12000). RECHTSFORM DER GESELLSCHAFT: GMBH, SITZ: WIEN, DVR-NR. 0929069, FN 160111H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  <w:szCs w:val="16"/>
      </w:rPr>
    </w:pPr>
    <w:r>
      <w:rPr>
        <w:rFonts w:ascii="ORKMedium" w:hAnsi="ORKMedium"/>
        <w:color w:val="808080"/>
        <w:sz w:val="16"/>
      </w:rPr>
      <w:t xml:space="preserve">FIRMENBUCHGERICHT HG: WIEN, UID Nr. ATU 562 72 526, </w:t>
    </w:r>
    <w:r>
      <w:rPr>
        <w:rFonts w:ascii="ORKMedium" w:hAnsi="ORKMedium"/>
        <w:color w:val="808080"/>
        <w:sz w:val="16"/>
        <w:szCs w:val="16"/>
      </w:rPr>
      <w:t>IBAN Code AT28 1200 0006 9617 4101, SWIFT/BIC Code BKAUATWW</w:t>
    </w:r>
  </w:p>
  <w:p w:rsidR="00A04FF3" w:rsidRDefault="00A04F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573" w:rsidRDefault="00384573">
      <w:r>
        <w:separator/>
      </w:r>
    </w:p>
  </w:footnote>
  <w:footnote w:type="continuationSeparator" w:id="0">
    <w:p w:rsidR="00384573" w:rsidRDefault="0038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F40B9C" w:rsidP="0036725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2143125" cy="960120"/>
          <wp:effectExtent l="0" t="0" r="9525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9D1"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7E02"/>
    <w:multiLevelType w:val="hybridMultilevel"/>
    <w:tmpl w:val="CBE237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F03F6"/>
    <w:multiLevelType w:val="hybridMultilevel"/>
    <w:tmpl w:val="3286918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5A429D"/>
    <w:multiLevelType w:val="hybridMultilevel"/>
    <w:tmpl w:val="F224EDC6"/>
    <w:lvl w:ilvl="0" w:tplc="2A9E7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40EFF"/>
    <w:multiLevelType w:val="hybridMultilevel"/>
    <w:tmpl w:val="8B9E915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073FD"/>
    <w:multiLevelType w:val="hybridMultilevel"/>
    <w:tmpl w:val="FD0437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51820"/>
    <w:multiLevelType w:val="hybridMultilevel"/>
    <w:tmpl w:val="CDF49996"/>
    <w:lvl w:ilvl="0" w:tplc="2CF29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A1FB7"/>
    <w:multiLevelType w:val="hybridMultilevel"/>
    <w:tmpl w:val="77EAF2B2"/>
    <w:lvl w:ilvl="0" w:tplc="DACC7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C5C28"/>
    <w:multiLevelType w:val="hybridMultilevel"/>
    <w:tmpl w:val="52747C1A"/>
    <w:lvl w:ilvl="0" w:tplc="72246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01FC2"/>
    <w:multiLevelType w:val="hybridMultilevel"/>
    <w:tmpl w:val="23C256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E6390D"/>
    <w:multiLevelType w:val="hybridMultilevel"/>
    <w:tmpl w:val="872E90E6"/>
    <w:lvl w:ilvl="0" w:tplc="7870C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C38FF"/>
    <w:multiLevelType w:val="hybridMultilevel"/>
    <w:tmpl w:val="828472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1039A"/>
    <w:multiLevelType w:val="hybridMultilevel"/>
    <w:tmpl w:val="B2E823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32809"/>
    <w:multiLevelType w:val="hybridMultilevel"/>
    <w:tmpl w:val="5156E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2"/>
    <w:rsid w:val="000001DD"/>
    <w:rsid w:val="00090E87"/>
    <w:rsid w:val="00147FAD"/>
    <w:rsid w:val="001839F3"/>
    <w:rsid w:val="001E32CE"/>
    <w:rsid w:val="00200708"/>
    <w:rsid w:val="0020712B"/>
    <w:rsid w:val="00210603"/>
    <w:rsid w:val="0021198D"/>
    <w:rsid w:val="00265A1B"/>
    <w:rsid w:val="002B675C"/>
    <w:rsid w:val="00367259"/>
    <w:rsid w:val="00384573"/>
    <w:rsid w:val="003E49D1"/>
    <w:rsid w:val="004F5C0E"/>
    <w:rsid w:val="00511302"/>
    <w:rsid w:val="0055696E"/>
    <w:rsid w:val="005A74BA"/>
    <w:rsid w:val="0063031C"/>
    <w:rsid w:val="00646CBB"/>
    <w:rsid w:val="006A63CF"/>
    <w:rsid w:val="007005EC"/>
    <w:rsid w:val="007231D6"/>
    <w:rsid w:val="007558AB"/>
    <w:rsid w:val="00755A24"/>
    <w:rsid w:val="0080673B"/>
    <w:rsid w:val="008571F2"/>
    <w:rsid w:val="00976F08"/>
    <w:rsid w:val="009D7420"/>
    <w:rsid w:val="009F43F8"/>
    <w:rsid w:val="00A04FF3"/>
    <w:rsid w:val="00A4769D"/>
    <w:rsid w:val="00A93DDF"/>
    <w:rsid w:val="00AB3419"/>
    <w:rsid w:val="00BC521E"/>
    <w:rsid w:val="00BC66EA"/>
    <w:rsid w:val="00BE799D"/>
    <w:rsid w:val="00C3284C"/>
    <w:rsid w:val="00C95666"/>
    <w:rsid w:val="00CA6085"/>
    <w:rsid w:val="00D52723"/>
    <w:rsid w:val="00EF1D9E"/>
    <w:rsid w:val="00F40B9C"/>
    <w:rsid w:val="00F51F9F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E23751"/>
  <w15:chartTrackingRefBased/>
  <w15:docId w15:val="{69E71C26-23CA-40B5-90E4-9B8282FC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E49D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1E32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Universitäre Weiterbildung für basales und mittleres Pflegemanagement</vt:lpstr>
    </vt:vector>
  </TitlesOfParts>
  <Company>Wiener Rotes Kreuz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Universitäre Weiterbildung für basales und mittleres Pflegemanagement</dc:title>
  <dc:subject/>
  <dc:creator>k.gautschin</dc:creator>
  <cp:keywords/>
  <dc:description/>
  <cp:lastModifiedBy>Puchner Günter (OeRK-W)</cp:lastModifiedBy>
  <cp:revision>10</cp:revision>
  <dcterms:created xsi:type="dcterms:W3CDTF">2023-07-27T11:48:00Z</dcterms:created>
  <dcterms:modified xsi:type="dcterms:W3CDTF">2026-07-29T09:16:00Z</dcterms:modified>
</cp:coreProperties>
</file>